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DE761B">
        <w:rPr>
          <w:b/>
          <w:color w:val="FFFFFF" w:themeColor="background1"/>
          <w:sz w:val="52"/>
        </w:rPr>
        <w:t>POLICKÉ STĚNY</w:t>
      </w:r>
      <w:r>
        <w:rPr>
          <w:b/>
          <w:color w:val="FFFFFF" w:themeColor="background1"/>
          <w:sz w:val="52"/>
        </w:rPr>
        <w:tab/>
      </w:r>
    </w:p>
    <w:p w:rsidR="008962D5" w:rsidRDefault="00DB4C4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3798233E" wp14:editId="628CE1E1">
            <wp:simplePos x="0" y="0"/>
            <wp:positionH relativeFrom="column">
              <wp:posOffset>-366395</wp:posOffset>
            </wp:positionH>
            <wp:positionV relativeFrom="paragraph">
              <wp:posOffset>474980</wp:posOffset>
            </wp:positionV>
            <wp:extent cx="6531610" cy="4898390"/>
            <wp:effectExtent l="19050" t="19050" r="21590" b="16510"/>
            <wp:wrapTight wrapText="bothSides">
              <wp:wrapPolygon edited="0">
                <wp:start x="-63" y="-84"/>
                <wp:lineTo x="-63" y="21589"/>
                <wp:lineTo x="21608" y="21589"/>
                <wp:lineTo x="21608" y="-84"/>
                <wp:lineTo x="-63" y="-84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1610" cy="489839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DE761B">
        <w:rPr>
          <w:b/>
          <w:color w:val="FFFFFF" w:themeColor="background1"/>
          <w:sz w:val="36"/>
        </w:rPr>
        <w:t>1</w:t>
      </w:r>
      <w:r w:rsidR="00110F9F">
        <w:rPr>
          <w:b/>
          <w:color w:val="FFFFFF" w:themeColor="background1"/>
          <w:sz w:val="36"/>
        </w:rPr>
        <w:tab/>
      </w:r>
    </w:p>
    <w:p w:rsidR="008962D5" w:rsidRPr="00B1216B" w:rsidRDefault="008962D5" w:rsidP="00CB0303">
      <w:pPr>
        <w:rPr>
          <w:b/>
          <w:color w:val="FFFFFF" w:themeColor="background1"/>
          <w:sz w:val="28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DE761B" w:rsidP="00CB0303">
            <w:pPr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 xml:space="preserve">1398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DE761B" w:rsidP="00CB0303">
            <w:pPr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Police n. Metují (397 ha), Machov (474 ha), Suchý Důl (544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9D2171" w:rsidP="00DB4C44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K</w:t>
            </w:r>
            <w:r w:rsidR="00DE761B" w:rsidRPr="00DE761B">
              <w:rPr>
                <w:color w:val="000000" w:themeColor="text1"/>
              </w:rPr>
              <w:t>rajiny skalních měst, lesní krajiny, lesozemědělské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DE761B" w:rsidP="00DB4C44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Krajina determinovaná výraznou geomorfologií terénu zalesněných pískovcových skal. Jedná se o hraniční okrsek, který zahrnuje linii Příkrá stráň - Polické stěny (Božanovský Špičák, Signál) – Lhotecký Šefel. Tento krajinný okrsek, po staru nazývaný krajinou skalních měst, je charakteristický minimem zástavby a jasnou převahou zásadních přírodních, krajinářsko-estetických a v neposlední řadě i kulturních (jmenovitě archeologických) hodnot.</w:t>
            </w:r>
          </w:p>
        </w:tc>
      </w:tr>
    </w:tbl>
    <w:p w:rsidR="008504A8" w:rsidRPr="00DB4C44" w:rsidRDefault="008504A8" w:rsidP="00DB4C44">
      <w:pPr>
        <w:tabs>
          <w:tab w:val="center" w:pos="4536"/>
        </w:tabs>
        <w:spacing w:after="0"/>
        <w:rPr>
          <w:b/>
          <w:color w:val="FFFFFF" w:themeColor="background1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DB4C44"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DB4C44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Broumovsko</w:t>
            </w:r>
          </w:p>
        </w:tc>
      </w:tr>
      <w:tr w:rsidR="008504A8" w:rsidTr="00DB4C44"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DE761B" w:rsidP="00650D28">
            <w:pPr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Pěkov (7 ha), Hlavňov (166 ha), Hony (205 ha), Nízká Srbská (0,001 ha), Bělý (338 ha), Machovská Lhota (136 ha), Suchý Důl (312 ha), Slavný (232 ha)</w:t>
            </w:r>
          </w:p>
        </w:tc>
      </w:tr>
      <w:tr w:rsidR="008504A8" w:rsidTr="00DB4C44"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DE761B" w:rsidP="00650D28">
            <w:pPr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ÚP Police nad Metují 2014, rozpracovanost Zč.1 ÚP Police nad Metují, ÚP Machov 2008, Zč.1 ÚP Machov 2011, ÚPO Suchý Důl 2001, změna č. 1 ÚPO Suchý Důl 2008</w:t>
            </w:r>
          </w:p>
        </w:tc>
      </w:tr>
      <w:tr w:rsidR="008504A8" w:rsidTr="00DB4C44"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110F9F" w:rsidRDefault="00DE761B" w:rsidP="00DE761B">
            <w:pPr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k. ú. Suchý Důl</w:t>
            </w:r>
            <w:r>
              <w:rPr>
                <w:color w:val="000000" w:themeColor="text1"/>
              </w:rPr>
              <w:t xml:space="preserve"> -</w:t>
            </w:r>
            <w:r w:rsidRPr="00DE761B">
              <w:rPr>
                <w:color w:val="000000" w:themeColor="text1"/>
              </w:rPr>
              <w:t xml:space="preserve"> ukončena 2001, k. ú. Slavný</w:t>
            </w:r>
            <w:r>
              <w:rPr>
                <w:color w:val="000000" w:themeColor="text1"/>
              </w:rPr>
              <w:t xml:space="preserve"> - </w:t>
            </w:r>
            <w:r w:rsidRPr="00DE761B">
              <w:rPr>
                <w:color w:val="000000" w:themeColor="text1"/>
              </w:rPr>
              <w:t>ukončena 2002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E04F2D" w:rsidRDefault="00DE761B" w:rsidP="00872EF6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Krajinný okrsek jako souhrn partií několika obcí zahrnuje zalesněné a současně vrcholové partie Broumovských stěn po celé východní hranici ORP a současně mimořádně cenné lokace Polických stěn.  Sídla se zastavěnými částmi nejsou přítomná, jen ojedinělé lokace bez rozvoje (Hvězda) nebo s minimálním záměrem (Řeřišný). Velmi cenné až nejcennější krajinné pozice pro turistiku s potenciálem vyhlídkových míst do dalekého okolí.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DE761B" w:rsidP="00872EF6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 xml:space="preserve">Rozvoj v krajinném okrsku </w:t>
            </w:r>
            <w:r w:rsidR="00E00204">
              <w:rPr>
                <w:color w:val="000000" w:themeColor="text1"/>
              </w:rPr>
              <w:t xml:space="preserve">je v podstatě </w:t>
            </w:r>
            <w:r w:rsidRPr="00DE761B">
              <w:rPr>
                <w:color w:val="000000" w:themeColor="text1"/>
              </w:rPr>
              <w:t>beze změn, resp. ojedinělou změnou (BV v Řeřišném), omezen jen na investice do turismu bez staveb, tedy harmonicky k přírodním kvalitám prostředí. Posilování parkovacích možností přímo v území okrsku v záměrech neumožněno, resp. umožněno mimo okrsek s docházkou v dostupných obcích (např. Suchý Důl – Slavný, event. Machovská Lhota) i z východní strany Broumovských stěn. Území krátce příčně protnuto silnicí II/303 na Honském sedle a infrastrukturním koridorem nad Třešňovou roklí, případné další infrastrukturní zátěže jen sdruženě přes tato místa.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Turistický potenciál území je třeba regulovat a stanovit podmínky pro hlavní turistické cíle. Nové aktivity turistického ruchu omezeně připustit, vždy však při zachování autenticity přírodního prostředí, tedy vždy bez zásahu do ceněných poloh skalní oblasti i do okolních přírodních kulis prostředí. Aktivity pobytové, tedy spíše turistického a nestavebního charakteru.</w:t>
            </w:r>
          </w:p>
          <w:p w:rsidR="008504A8" w:rsidRPr="00E04F2D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Turistické využití včetně počtu cest je prioritou, jedná se o velmi citlivé území, které potřebuje spíše stabilizaci.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NPP Polické stěny – postupovat dle schváleného plánu péče.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 xml:space="preserve">EVL Broumovské stěny a PO </w:t>
            </w:r>
            <w:r w:rsidR="00E00204" w:rsidRPr="00DE761B">
              <w:rPr>
                <w:color w:val="000000" w:themeColor="text1"/>
              </w:rPr>
              <w:t>Broumovsko – postupovat</w:t>
            </w:r>
            <w:r w:rsidRPr="00DE761B">
              <w:rPr>
                <w:color w:val="000000" w:themeColor="text1"/>
              </w:rPr>
              <w:t xml:space="preserve"> dle SDO a plánu péče CHKO.</w:t>
            </w:r>
          </w:p>
          <w:p w:rsid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Mimo maloplošná zvláště chráněná území se jedná převážně o lesní porosty. Tyto plochy v rámci ÚPD konzervovat jako nezastavitelné území.</w:t>
            </w:r>
          </w:p>
          <w:p w:rsidR="008504A8" w:rsidRPr="00110F9F" w:rsidRDefault="00167E99" w:rsidP="00872EF6">
            <w:pPr>
              <w:jc w:val="both"/>
              <w:rPr>
                <w:color w:val="000000" w:themeColor="text1"/>
              </w:rPr>
            </w:pPr>
            <w:r w:rsidRPr="00167E99">
              <w:rPr>
                <w:color w:val="000000" w:themeColor="text1"/>
              </w:rPr>
              <w:t>Nezastavitelnost</w:t>
            </w:r>
            <w:r>
              <w:rPr>
                <w:color w:val="000000" w:themeColor="text1"/>
              </w:rPr>
              <w:t xml:space="preserve"> a</w:t>
            </w:r>
            <w:r w:rsidRPr="00167E99">
              <w:rPr>
                <w:color w:val="000000" w:themeColor="text1"/>
              </w:rPr>
              <w:t xml:space="preserve"> převaha přírodních prvků i procesů</w:t>
            </w:r>
            <w:r>
              <w:rPr>
                <w:color w:val="000000" w:themeColor="text1"/>
              </w:rPr>
              <w:t xml:space="preserve"> je </w:t>
            </w:r>
            <w:r w:rsidRPr="00167E99">
              <w:rPr>
                <w:color w:val="000000" w:themeColor="text1"/>
              </w:rPr>
              <w:t xml:space="preserve">prioritou </w:t>
            </w:r>
            <w:r>
              <w:rPr>
                <w:color w:val="000000" w:themeColor="text1"/>
              </w:rPr>
              <w:t xml:space="preserve">řešeného okrsku. 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DE761B" w:rsidP="00872EF6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 xml:space="preserve">Kulturní potenciál obcí krajinného okrsku patří ke středním až vyšším, což je statisticky dáno zejména množstvím nemovitých kulturních památek v jejich intravilánech. Avšak i v nezastavěné části území obcí Police n. Metují, Machov a Suchý Důl, tvořící rozhodující část předmětného okrsku, se vyskytují četná území archeologických nálezů II. kategorie. To vše – spolu s potřebou ochrany estetických hodnot a krajinného rázu – posiluje tendenci omezovat novou výstavbu na minimum. Okrsku dominují hodnoty přírodní, přičemž hodnotou je i možnost je navštívit a vnímat spolu s dálkovými krajinnými výhledy. Ojedinělé stopy hmotného </w:t>
            </w:r>
            <w:r w:rsidRPr="00DE761B">
              <w:rPr>
                <w:color w:val="000000" w:themeColor="text1"/>
              </w:rPr>
              <w:lastRenderedPageBreak/>
              <w:t>kulturního dědictví je rozhodně třeba plnohodnotně zachovat (např. lokalita Hvězda).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Zachovat přírodní charakter území a zajistit ochranu významných vyhlídek do Broumovské kotliny.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Vedení vysokého napětí protínající území ve směru na Martínkovice dále vizuálně neposilovat. Případné nutné vedení technické infrastruktury slučovat do stávajícího koridoru.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 xml:space="preserve">Jedná se o území s nejvyšším stupněm ochrany (I pásmo) krajinného rázu (Vorel et al. 2010): 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V pásmu I nelze novou výstavbou, přestavbou nebo změnou využití území měnit existující charakteristické a cenné vizuální vztahy zástavby a krajinného rámce včetně existujícího vztahu zastavěných a nezastavěných ploch. Nelze tudíž vytvářet nové plochy či skupiny zástavby – nová zástavba dotváří urbanistickou strukturu na volných plochách uvnitř zastavěného území bez vlivu na vizuální obraz sídla.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V pásmu I není možná výstavba v okrajových částech existující zástavby, v pohledově exponovaných polohách a v polohách, kde by došlo ke změně existující siluety zástavby a přechodu zástavby do krajiny.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 xml:space="preserve">Nová výstavba nebo změna využití území nesmí snížit význam přírodních prvků a struktur krajiny v krajinné scéně. 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V rámci KPÚ pečlivě vybírat páteřní komunikace vyžadující penetraci s ohledem na fragmentaci krajiny.</w:t>
            </w:r>
          </w:p>
          <w:p w:rsidR="0045433E" w:rsidRPr="00110F9F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Neumisťovat výškové stavby (větrné elektrárny, zesilovače, vysílače, rozhledny, aj.).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872EF6" w:rsidRDefault="00DE761B" w:rsidP="00872EF6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Vytváření územních podmínek (nezastav. území) v rámci vodoteče Židovky a okolí. V rámci ÚPD prověřit možnost revitalizovat toky v území a odstraňovat drenáže v pramenných oblastech, vyhledat a stabilizovat plochy pro vznik tůní.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Zemědělská půda v okrsku se rozprostírá zhruba na 23 ha, což činí okolo 1,5 % výměry celého okrsku. U téměř 98 % půdních bloků je evidována kultura trvalý travní porost.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 xml:space="preserve">Nové zastavitelné plochy je doporučeno situovat mimo půdy s nejvyšší produkční schopností. Tyto plochy je nutno vymezovat v souladu s § 55 odst. 4 zákona č. 183/2006 Sb., o územním plánování 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 xml:space="preserve">Lesní porosty mají v rámci okrsku zcela dominantní roli. Lesy tvoří cca 1327 ha, což činí téměř 95 % výměry celého okrsku. Z hlediska kategorizace mají nejvýraznější zastoupení lesy ochranné a hospodářské. Z hlediska podrobnějšího popisu lesních ekosystému zcela dominují jehličnaté hospodářské lesy. Významnější zastoupení mezi 50 a 60 ha mají také bučiny, listnaté hospodářské lesy a smíšené hospodářské lesy. S výše uvedeným členěním koresponduje rovněž klasifikace dle smíšenosti, dle které sahá zastoupení jehličnatých lesů k 97 %. Z hlediska souboru lesních typů má v území nejvýraznější zastoupení kamenitá kyselá jedlová bučina, skeletová smrková bučina, kyselá jedlová bučina a svěží jedlová bučina. Z hlediska potenciální přirozené vegetace lze v území identifikovat především bikovou bučinu a dále spíše marginálně montánní smrkové bory a smrčiny na balvanitých rozpadech a bučiny s kýčelnicí devítilistou. Z hlediska lesních vegetačních stupňů je v okrsku nejvýznamněji zastoupen pátý – jedlo-bukový a šestý – smrko-bukový lesní vegetační stupeň. </w:t>
            </w:r>
          </w:p>
          <w:p w:rsidR="0045433E" w:rsidRPr="00110F9F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lastRenderedPageBreak/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 Při zalesňování zohlednit ochranu krajinného rázu. Ne pravidelné tvary lesa na stávajícím ZPF.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 xml:space="preserve">Jedná se území ekologicky stabilní a málo fragmentované. Převážná část okrsku spadá do regionálního biocentra Ostaš – </w:t>
            </w:r>
            <w:r w:rsidR="00E00204" w:rsidRPr="00872EF6">
              <w:rPr>
                <w:color w:val="000000" w:themeColor="text1"/>
              </w:rPr>
              <w:t>Hejda – Rovný</w:t>
            </w:r>
            <w:r w:rsidRPr="00872EF6">
              <w:rPr>
                <w:color w:val="000000" w:themeColor="text1"/>
              </w:rPr>
              <w:t xml:space="preserve"> (RBC 528) a jádrové zóny Biotopu vybraných zvláště chráněných druhů velkých savců.</w:t>
            </w:r>
            <w:r>
              <w:rPr>
                <w:color w:val="000000" w:themeColor="text1"/>
              </w:rPr>
              <w:t xml:space="preserve"> </w:t>
            </w:r>
            <w:r w:rsidRPr="00872EF6">
              <w:rPr>
                <w:color w:val="000000" w:themeColor="text1"/>
              </w:rPr>
              <w:t>Zachovat stávající stav.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využití brownfields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5433E" w:rsidRPr="00110F9F" w:rsidRDefault="00E00204" w:rsidP="00872EF6">
            <w:pPr>
              <w:jc w:val="both"/>
              <w:rPr>
                <w:color w:val="000000" w:themeColor="text1"/>
              </w:rPr>
            </w:pPr>
            <w:r w:rsidRPr="00E00204">
              <w:rPr>
                <w:color w:val="000000" w:themeColor="text1"/>
              </w:rPr>
              <w:t>V rámci krajinného okrsku se brownfieldy nenachází.</w:t>
            </w:r>
            <w:r>
              <w:rPr>
                <w:color w:val="000000" w:themeColor="text1"/>
              </w:rPr>
              <w:t xml:space="preserve"> </w:t>
            </w:r>
            <w:r w:rsidR="00872EF6" w:rsidRPr="00872EF6">
              <w:rPr>
                <w:color w:val="000000" w:themeColor="text1"/>
              </w:rPr>
              <w:t>V okrsku nelze dle ÚAP ORP Náchod identifikovat žádné lokality s plochami starých ekologických zátěží. Lze konstatovat, že v rámci tohoto okrsku není nutno stanovovat podrobnější doporučení z hlediska starých ekologických zátěží.</w:t>
            </w:r>
          </w:p>
        </w:tc>
      </w:tr>
    </w:tbl>
    <w:p w:rsidR="0045433E" w:rsidRDefault="001838A2" w:rsidP="001838A2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Zajistit ochranu fungující retence v nivách toků v sevřených údolích a realizovat dílčí opatření pro zlepšení hydromorfologické struktury toků a niv. Údolní nivu je nutné respektovat jako významnou plochu pro rozliv vod při povodňových stavech a jako lokalitu s významným biologickým a ekostabilizačním potenciálem, chránit před zastavěním. Podpořit PBPO snížením kapacity koryta revitalizací a formou zvýšení kapacity rozlivů do údolní nivy, které se podílí na transformaci povodňových průtoků.</w:t>
            </w:r>
            <w:r>
              <w:rPr>
                <w:color w:val="000000" w:themeColor="text1"/>
              </w:rPr>
              <w:t xml:space="preserve"> </w:t>
            </w:r>
            <w:r w:rsidRPr="00DE761B">
              <w:rPr>
                <w:color w:val="000000" w:themeColor="text1"/>
              </w:rPr>
              <w:t xml:space="preserve">Dále chránit pramenné oblasti toků ve skalních městech. </w:t>
            </w:r>
          </w:p>
          <w:p w:rsidR="0045433E" w:rsidRPr="00E04F2D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Na plochách polí a trvalých travních porostů zvážit funkčnost a význam starých melioračních investic, které jsou v mnoha případech již kontraproduktivní i pro konvenční zemědělské hospodaření. Cílem je přinést do ploch zemědělské krajiny plochy mokřadů, tůní a revitalizovaných drobných vodních toků či historických melioračních struh sloužících ke zpomalení odtoku.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DE761B" w:rsidRPr="00DE761B" w:rsidRDefault="00DE761B" w:rsidP="00DE761B">
            <w:pPr>
              <w:jc w:val="both"/>
            </w:pPr>
            <w:r w:rsidRPr="00DE761B">
              <w:t>Vzhledem k zastoupení zemědělské půdy v okrsku, která je majoritně reprezentována trvalými travními porosty, nejsou z hlediska zemědělství a protierozní ochrany navržena žádná podrobnější doporučení a opatření. Vzhledem ke skutečnosti, že dominantní část okrsku zasahuje do I. a II. zóny CHKO Broumovsko, lze konstatovat, že je nutno podřídit hospodaření požadavkům ochrany přírody a krajiny. Požadavky pro hospodaření v CHKO Broumovsko s akcentem na protierozní ochranu jsou uvedeny níže:</w:t>
            </w:r>
          </w:p>
          <w:p w:rsidR="00DE761B" w:rsidRPr="00DE761B" w:rsidRDefault="00DE761B" w:rsidP="00DE761B">
            <w:pPr>
              <w:pStyle w:val="Odstavecseseznamem"/>
              <w:numPr>
                <w:ilvl w:val="0"/>
                <w:numId w:val="3"/>
              </w:numPr>
              <w:jc w:val="both"/>
            </w:pPr>
            <w:r w:rsidRPr="00DE761B">
              <w:t>Zachovávat stávající funkci luk a pastvin, jejich přeměna na ornou půdu je možná pouze ve výjimečných případech,</w:t>
            </w:r>
          </w:p>
          <w:p w:rsidR="00DE761B" w:rsidRPr="00DE761B" w:rsidRDefault="00DE761B" w:rsidP="00DE761B">
            <w:pPr>
              <w:pStyle w:val="Odstavecseseznamem"/>
              <w:numPr>
                <w:ilvl w:val="0"/>
                <w:numId w:val="3"/>
              </w:numPr>
              <w:jc w:val="both"/>
            </w:pPr>
            <w:r w:rsidRPr="00DE761B">
              <w:t>pastvu provádět v souladu s ekologickou únosností pozemků, tzn. nepřekračovat výši přípustného stavu zvířat, aby nedocházelo k ohrožení pozemků erozí,</w:t>
            </w:r>
          </w:p>
          <w:p w:rsidR="00DE761B" w:rsidRPr="00DE761B" w:rsidRDefault="00DE761B" w:rsidP="00DE761B">
            <w:pPr>
              <w:pStyle w:val="Odstavecseseznamem"/>
              <w:numPr>
                <w:ilvl w:val="0"/>
                <w:numId w:val="3"/>
              </w:numPr>
              <w:jc w:val="both"/>
            </w:pPr>
            <w:r w:rsidRPr="00DE761B">
              <w:t xml:space="preserve">diverzifikovat biotopy v krajině, zejména zachovat křovinné biotopy, remízy, lesní lemy, meze, </w:t>
            </w:r>
          </w:p>
          <w:p w:rsidR="0045433E" w:rsidRPr="00872EF6" w:rsidRDefault="00DE761B" w:rsidP="002C4636">
            <w:pPr>
              <w:pStyle w:val="Odstavecseseznamem"/>
              <w:numPr>
                <w:ilvl w:val="0"/>
                <w:numId w:val="3"/>
              </w:numPr>
              <w:jc w:val="both"/>
              <w:rPr>
                <w:color w:val="000000" w:themeColor="text1"/>
              </w:rPr>
            </w:pPr>
            <w:r w:rsidRPr="00DE761B">
              <w:t xml:space="preserve">podél vodních toků zachovat pruh TTP minimálně v šířce 5–10 m podle erozního ohrožení, </w:t>
            </w:r>
            <w:r w:rsidR="002C4636" w:rsidRPr="002C4636">
              <w:t>resp. v celé šíři funkční nivy nebo prvku ÚSES.</w:t>
            </w:r>
            <w:r w:rsidR="002C4636">
              <w:t xml:space="preserve"> </w:t>
            </w:r>
            <w:bookmarkStart w:id="0" w:name="_GoBack"/>
            <w:bookmarkEnd w:id="0"/>
            <w:r w:rsidRPr="00DE761B">
              <w:lastRenderedPageBreak/>
              <w:t>Podrobnější požadavky na realizaci zatravnění nebo protierozních opatření technického charakteru nejsou v tomto okrsku stanoveny.</w:t>
            </w:r>
            <w:r w:rsidRPr="00872EF6">
              <w:rPr>
                <w:color w:val="000000" w:themeColor="text1"/>
              </w:rPr>
              <w:t xml:space="preserve"> 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Vzhledem ke skutečnosti, že dominantní část okrsku zasahuje do I. a II. zóny CHKO Broumovsko, je nutno podřídit hospodaření v lesních porostech požadavkům ochrany přírody a krajiny. Menší část CHKO se nachází rovněž ve III. zóně CHKO Broumovsko. Požadavky na hospodaření v jednotlivých zónách jsou uvedeny v bodech níže: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Lesy v I. zóně budou plnit převážně mimoprodukční funkce. V I. zóně budou cíleně pěstovány porosty stanovištně původních dřevin (v závislosti na stanovištích zejména listnáče, jedle, ale na stanovištích jejich přirozeného výskytu i borovice lesní a smrk ztepilý). Geograficky nepůvodní druhy se prakticky nebudou vyskytovat, s výjimkou modřínu opadavého se s jejich dalším využitím neuvažuje. Lesní porosty budou smíšené (jednotlivě nebo skupinově), druhově, věkově a prostorově diferencované, s vysokou ekologickou stabilitou. Při obnově lesních porostů se bude maximálně využívat přirozená obnova stanovištně původních dřevin, ve vhodných podmínkách budou při obnově využívány výběrné principy. V lesích bude běžně zůstávat část odumřelého dřeva různých dimenzí pro udržení biodiverzity. Dřeviny a jejich zastoupení budou při umělé obnově voleny podle přirozených dřevinných skladeb. V části I. zóny (vybrané části NPR) budou lesy ponechány samovolnému vývoji včetně neprovádění nahodilých těžeb a výsadeb dřevin.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Ve II. zóně budou pěstovány druhově bohaté, věkově a prostorově diferencované lesní porosty tvořené alespoň cca 40–60 % stanovištně původními dřevinami. Bude převažovat přirozená obnova porostů, na obnovních sečích budou ponechávány výstavky stanovištně původních dřevin. Náseky, příp. holé seče se budou používat zejména při přeměnách porostů s nevhodnou druhovou skladbou. V bukových (příp. jiných listnatých) porostních typech se při obnově porostů nebude snižovat zastoupení stanovištně původních dřevin. Ve smrkových porostech bude cíleně pěstován zvýšený podíl stanovištně původních listnáčů a jedle, aby se zvýšila jejich ekologická stabilita. V lesích bude zůstávat část odumřelého dřeva. Při obnově budou pro udržení biodiverzity ponechávány jednotlivé stromy (případně jejich skupiny) do fyzického rozpadu.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Ve III. zóně budou lesy obhospodařovány běžným způsobem. Budou pěstovány porosty produkčně významných geograficky původních druhů, zejména smrk ztepilý, borovice lesní, buk lesní s příměsí dalších stanovištně původních druhů zajišťující jejich větší odolnost proti kalamitám a ekologickou stabilitu. Porostní skladba i struktura bude zjednodušená. V závislosti na ekologických nárocích dřevin a stanovištních podmínkách se bude uplatňovat přirozená i umělá obnova.</w:t>
            </w:r>
          </w:p>
          <w:p w:rsidR="0045433E" w:rsidRPr="00E04F2D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Z hlediska těžebně-dopravních technologií bylo v rámci okrsku identifikováno několik porostů, ve kterých je doporučeno aplikovat specifické těžebně-dopravní technologie. Tyto lesní porosty jsou zřejmé z mapových příloh územní studie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Jedná se o ekologicky stabilní území s převahou lesních pozemků v rámci regionálního biocentra Broumovsé stěny. Zajistit prostupnost a realizaci lokálního ÚSES podél horního toku Židovky v lokalitě Řeřišný.</w:t>
            </w:r>
          </w:p>
          <w:p w:rsidR="00DE761B" w:rsidRPr="00DE761B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Postupovat dle plánů péče o CHKO Broumovsko a MZCHÚ.</w:t>
            </w:r>
            <w:r w:rsidR="00643A91">
              <w:rPr>
                <w:color w:val="000000" w:themeColor="text1"/>
              </w:rPr>
              <w:t xml:space="preserve"> Omezit lety s drony přes tato území.</w:t>
            </w:r>
          </w:p>
          <w:p w:rsidR="0045433E" w:rsidRPr="00110F9F" w:rsidRDefault="00DE761B" w:rsidP="00DE761B">
            <w:pPr>
              <w:jc w:val="both"/>
              <w:rPr>
                <w:color w:val="000000" w:themeColor="text1"/>
              </w:rPr>
            </w:pPr>
            <w:r w:rsidRPr="00DE761B">
              <w:rPr>
                <w:color w:val="000000" w:themeColor="text1"/>
              </w:rPr>
              <w:t>Stávající aleje a stromořadí doprovázející silnice a polní cesty udržovat a dosazovat. Minimálně formou výsadby stromořadí v rámci zemědělské krajiny je možno vymezit zaniklé části Vambeřické cesty. Formou solitérní výsadby podpořit a akcentovat dochované drobné sakrální památky.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643A91" w:rsidRPr="00643A91" w:rsidRDefault="001F6699" w:rsidP="00643A91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>
              <w:rPr>
                <w:color w:val="000000" w:themeColor="text1"/>
              </w:rPr>
              <w:t xml:space="preserve"> </w:t>
            </w:r>
            <w:r w:rsidRPr="001F6699">
              <w:rPr>
                <w:color w:val="000000" w:themeColor="text1"/>
              </w:rPr>
              <w:t xml:space="preserve">Migrační prostupnost velkých savců je zachována – jedná se o jádrové území s potenciálem pro úkryty zvěře. </w:t>
            </w:r>
            <w:r w:rsidR="00643A91">
              <w:t xml:space="preserve"> </w:t>
            </w:r>
            <w:r w:rsidR="00643A91" w:rsidRPr="00643A91">
              <w:rPr>
                <w:color w:val="000000" w:themeColor="text1"/>
              </w:rPr>
              <w:t xml:space="preserve">V rámci tohoto okrsku je </w:t>
            </w:r>
            <w:r w:rsidR="00643A91" w:rsidRPr="00643A91">
              <w:rPr>
                <w:color w:val="000000" w:themeColor="text1"/>
              </w:rPr>
              <w:lastRenderedPageBreak/>
              <w:t xml:space="preserve">prioritní ochrana přírodních hodnot a biotopů zvláště chráněných druhů. </w:t>
            </w:r>
            <w:r w:rsidR="00643A91" w:rsidRPr="001F6699">
              <w:rPr>
                <w:color w:val="000000" w:themeColor="text1"/>
              </w:rPr>
              <w:t xml:space="preserve"> Zachovat stávající stav.</w:t>
            </w:r>
          </w:p>
          <w:p w:rsidR="001F6699" w:rsidRPr="001F6699" w:rsidRDefault="00643A91" w:rsidP="00643A91">
            <w:pPr>
              <w:jc w:val="both"/>
              <w:rPr>
                <w:color w:val="000000" w:themeColor="text1"/>
              </w:rPr>
            </w:pPr>
            <w:r w:rsidRPr="00643A91">
              <w:rPr>
                <w:color w:val="000000" w:themeColor="text1"/>
              </w:rPr>
              <w:t>Odstranit překážky na vodních tocích, nahradit např. skluzy.</w:t>
            </w:r>
            <w:r>
              <w:rPr>
                <w:color w:val="000000" w:themeColor="text1"/>
              </w:rPr>
              <w:t xml:space="preserve"> </w:t>
            </w:r>
          </w:p>
          <w:p w:rsidR="0045433E" w:rsidRPr="00110F9F" w:rsidRDefault="001F6699" w:rsidP="001F6699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Lidská </w:t>
            </w:r>
            <w:r w:rsidR="00E00204" w:rsidRPr="001F6699">
              <w:rPr>
                <w:color w:val="000000" w:themeColor="text1"/>
              </w:rPr>
              <w:t>prostupnost:</w:t>
            </w:r>
            <w:r w:rsidR="00E00204">
              <w:t xml:space="preserve"> V</w:t>
            </w:r>
            <w:r w:rsidR="00643A91" w:rsidRPr="00643A91">
              <w:rPr>
                <w:color w:val="000000" w:themeColor="text1"/>
              </w:rPr>
              <w:t xml:space="preserve"> území již nezvyšovat počet stezek, turistických tras či lesních svážnic. Území ponechat ve stávajícím stavu. Upřednostňovat účelové komunikace v rámci chystaných KPÚ.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Default="00643A91" w:rsidP="00872EF6">
            <w:pPr>
              <w:jc w:val="both"/>
              <w:rPr>
                <w:color w:val="000000" w:themeColor="text1"/>
              </w:rPr>
            </w:pPr>
            <w:r w:rsidRPr="00643A91">
              <w:t>Turistika: Nezvětšovat kapacitu parkoviště u chaty Hvězda</w:t>
            </w:r>
            <w:r>
              <w:t xml:space="preserve">. </w:t>
            </w:r>
            <w:r w:rsidR="00872EF6">
              <w:t>P</w:t>
            </w:r>
            <w:r w:rsidR="00872EF6" w:rsidRPr="00872EF6">
              <w:rPr>
                <w:color w:val="000000" w:themeColor="text1"/>
              </w:rPr>
              <w:t xml:space="preserve">řípadné přílišné zátěže </w:t>
            </w:r>
            <w:r w:rsidR="00872EF6">
              <w:rPr>
                <w:color w:val="000000" w:themeColor="text1"/>
              </w:rPr>
              <w:t xml:space="preserve">území </w:t>
            </w:r>
            <w:r w:rsidR="00872EF6" w:rsidRPr="00872EF6">
              <w:rPr>
                <w:color w:val="000000" w:themeColor="text1"/>
              </w:rPr>
              <w:t>řešit okamžitě</w:t>
            </w:r>
            <w:r w:rsidR="00872EF6">
              <w:rPr>
                <w:color w:val="000000" w:themeColor="text1"/>
              </w:rPr>
              <w:t xml:space="preserve"> legislativními prostředky.</w:t>
            </w:r>
          </w:p>
          <w:p w:rsidR="00872EF6" w:rsidRPr="00110F9F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 xml:space="preserve">Staré ekologické </w:t>
            </w:r>
            <w:r w:rsidR="00E00204" w:rsidRPr="00872EF6">
              <w:rPr>
                <w:color w:val="000000" w:themeColor="text1"/>
              </w:rPr>
              <w:t>zátěže – vzhledem</w:t>
            </w:r>
            <w:r w:rsidRPr="00872EF6">
              <w:rPr>
                <w:color w:val="000000" w:themeColor="text1"/>
              </w:rPr>
              <w:t xml:space="preserve"> ke skutečnosti, že v okrsku nebyly identifikovány žádné staré ekologické zátěže, není z tohoto hlediska nutno stanovovat žádné specifické doporučení.</w:t>
            </w:r>
          </w:p>
        </w:tc>
      </w:tr>
    </w:tbl>
    <w:p w:rsidR="0045433E" w:rsidRDefault="0045433E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6" cy="4072890"/>
            <wp:effectExtent l="19050" t="19050" r="12065" b="2286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6" cy="40728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5433E" w:rsidRDefault="0045433E" w:rsidP="00110F9F">
      <w:pPr>
        <w:rPr>
          <w:b/>
          <w:color w:val="FFFFFF" w:themeColor="background1"/>
        </w:rPr>
      </w:pPr>
    </w:p>
    <w:p w:rsidR="009D2171" w:rsidRDefault="009D2171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FOTODOKUMENTACE</w:t>
      </w:r>
    </w:p>
    <w:p w:rsidR="001F6699" w:rsidRDefault="001F6699" w:rsidP="001F6699">
      <w:pPr>
        <w:rPr>
          <w:sz w:val="18"/>
        </w:rPr>
      </w:pPr>
    </w:p>
    <w:p w:rsidR="001F6699" w:rsidRDefault="001F6699" w:rsidP="001F6699">
      <w:r>
        <w:rPr>
          <w:sz w:val="18"/>
        </w:rPr>
        <w:t>P</w:t>
      </w:r>
      <w:r w:rsidRPr="0026172B">
        <w:rPr>
          <w:sz w:val="18"/>
        </w:rPr>
        <w:t xml:space="preserve">anorama </w:t>
      </w:r>
      <w:r w:rsidR="00E81D5A" w:rsidRPr="00E81D5A">
        <w:rPr>
          <w:sz w:val="18"/>
        </w:rPr>
        <w:t>výhled</w:t>
      </w:r>
      <w:r w:rsidR="00E81D5A">
        <w:rPr>
          <w:sz w:val="18"/>
        </w:rPr>
        <w:t>u</w:t>
      </w:r>
      <w:r w:rsidR="00E81D5A" w:rsidRPr="00E81D5A">
        <w:rPr>
          <w:sz w:val="18"/>
        </w:rPr>
        <w:t xml:space="preserve"> na Martínkovice ze Slavenské vyhlídky (Broumovské/Polické stěny)</w:t>
      </w:r>
    </w:p>
    <w:p w:rsidR="001F6699" w:rsidRDefault="00E81D5A" w:rsidP="001F6699">
      <w:pPr>
        <w:rPr>
          <w:highlight w:val="yellow"/>
        </w:rPr>
      </w:pPr>
      <w:r>
        <w:rPr>
          <w:noProof/>
          <w:lang w:eastAsia="cs-CZ"/>
        </w:rPr>
        <w:drawing>
          <wp:inline distT="0" distB="0" distL="0" distR="0" wp14:anchorId="3AF05359" wp14:editId="30BA614A">
            <wp:extent cx="5760720" cy="1104087"/>
            <wp:effectExtent l="19050" t="19050" r="11430" b="20320"/>
            <wp:docPr id="76" name="Obráze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DSCN411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08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F6699" w:rsidRPr="00ED5361" w:rsidRDefault="001F6699" w:rsidP="001F6699">
      <w:pPr>
        <w:rPr>
          <w:sz w:val="18"/>
          <w:szCs w:val="18"/>
        </w:rPr>
      </w:pPr>
      <w:r>
        <w:rPr>
          <w:sz w:val="18"/>
          <w:szCs w:val="18"/>
        </w:rPr>
        <w:t>V</w:t>
      </w:r>
      <w:r w:rsidR="00E81D5A">
        <w:rPr>
          <w:sz w:val="18"/>
          <w:szCs w:val="18"/>
        </w:rPr>
        <w:t>yhlídka Božanovský Špičák</w:t>
      </w:r>
      <w:r w:rsidR="00E81D5A">
        <w:rPr>
          <w:sz w:val="18"/>
          <w:szCs w:val="18"/>
        </w:rPr>
        <w:tab/>
      </w:r>
      <w:r w:rsidR="00E81D5A">
        <w:rPr>
          <w:sz w:val="18"/>
          <w:szCs w:val="18"/>
        </w:rPr>
        <w:tab/>
      </w:r>
      <w:r w:rsidR="00E81D5A">
        <w:rPr>
          <w:sz w:val="18"/>
          <w:szCs w:val="18"/>
        </w:rPr>
        <w:tab/>
      </w:r>
      <w:r w:rsidR="00E81D5A">
        <w:rPr>
          <w:sz w:val="18"/>
          <w:szCs w:val="18"/>
        </w:rPr>
        <w:tab/>
      </w:r>
      <w:r w:rsidR="00E81D5A">
        <w:rPr>
          <w:sz w:val="18"/>
          <w:szCs w:val="18"/>
        </w:rPr>
        <w:tab/>
      </w:r>
      <w:r w:rsidR="00E00204">
        <w:rPr>
          <w:sz w:val="18"/>
          <w:szCs w:val="18"/>
        </w:rPr>
        <w:t>Vysoké</w:t>
      </w:r>
      <w:r w:rsidR="00E81D5A">
        <w:rPr>
          <w:sz w:val="18"/>
          <w:szCs w:val="18"/>
        </w:rPr>
        <w:t xml:space="preserve"> vedení přes NPR Broumovské stěny</w:t>
      </w:r>
    </w:p>
    <w:p w:rsidR="001F6699" w:rsidRDefault="00E81D5A" w:rsidP="001F6699">
      <w:pPr>
        <w:rPr>
          <w:highlight w:val="yellow"/>
        </w:rPr>
      </w:pPr>
      <w:r>
        <w:rPr>
          <w:noProof/>
          <w:lang w:eastAsia="cs-CZ"/>
        </w:rPr>
        <w:drawing>
          <wp:inline distT="0" distB="0" distL="0" distR="0" wp14:anchorId="7D2E2670" wp14:editId="6E859790">
            <wp:extent cx="2828713" cy="2121535"/>
            <wp:effectExtent l="19050" t="19050" r="10160" b="12065"/>
            <wp:docPr id="17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:\NÁCHOD - krajina\_podklady\FOTO PRŮZKUM\P110003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314" cy="21242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3F915378" wp14:editId="453BFBC2">
            <wp:extent cx="2819187" cy="2114391"/>
            <wp:effectExtent l="19050" t="19050" r="19685" b="19685"/>
            <wp:docPr id="8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NÁCHOD - krajina\_podklady\FOTO PRŮZKUM\P109095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146" cy="21338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D5A" w:rsidRPr="00ED5361" w:rsidRDefault="00E81D5A" w:rsidP="00E81D5A">
      <w:pPr>
        <w:rPr>
          <w:sz w:val="18"/>
          <w:szCs w:val="18"/>
        </w:rPr>
      </w:pPr>
      <w:r>
        <w:rPr>
          <w:sz w:val="18"/>
          <w:szCs w:val="18"/>
        </w:rPr>
        <w:t>P</w:t>
      </w:r>
      <w:r w:rsidRPr="00E81D5A">
        <w:rPr>
          <w:sz w:val="18"/>
          <w:szCs w:val="18"/>
        </w:rPr>
        <w:t>ohled na Stolové hory z Božanovského Špičáku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 xml:space="preserve">Křížek na Vambeřické poutní cestě </w:t>
      </w:r>
    </w:p>
    <w:p w:rsidR="0045433E" w:rsidRDefault="00E81D5A" w:rsidP="00E81D5A">
      <w:pPr>
        <w:rPr>
          <w:b/>
          <w:color w:val="FFFFFF" w:themeColor="background1"/>
        </w:rPr>
      </w:pPr>
      <w:r>
        <w:rPr>
          <w:noProof/>
          <w:lang w:eastAsia="cs-CZ"/>
        </w:rPr>
        <w:drawing>
          <wp:inline distT="0" distB="0" distL="0" distR="0" wp14:anchorId="53A30FAC" wp14:editId="319D1E57">
            <wp:extent cx="2819400" cy="2114550"/>
            <wp:effectExtent l="19050" t="19050" r="19050" b="19050"/>
            <wp:docPr id="8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NÁCHOD - krajina\_podklady\FOTO PRŮZKUM\P109095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847" cy="21373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7EE6B221" wp14:editId="734C8BDA">
            <wp:extent cx="2828925" cy="2121693"/>
            <wp:effectExtent l="19050" t="19050" r="9525" b="12065"/>
            <wp:docPr id="8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NÁCHOD - krajina\_podklady\FOTO PRŮZKUM\P109095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762" cy="212907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4B2" w:rsidRDefault="00EB24B2" w:rsidP="00E81D5A">
      <w:pPr>
        <w:rPr>
          <w:b/>
          <w:color w:val="FFFFFF" w:themeColor="background1"/>
        </w:rPr>
      </w:pPr>
    </w:p>
    <w:p w:rsidR="00EB24B2" w:rsidRDefault="00EB24B2" w:rsidP="00E81D5A">
      <w:pPr>
        <w:rPr>
          <w:b/>
          <w:color w:val="FFFFFF" w:themeColor="background1"/>
        </w:rPr>
      </w:pPr>
    </w:p>
    <w:p w:rsidR="00EB24B2" w:rsidRDefault="00EB24B2" w:rsidP="00E81D5A">
      <w:pPr>
        <w:rPr>
          <w:b/>
          <w:color w:val="FFFFFF" w:themeColor="background1"/>
        </w:rPr>
      </w:pPr>
    </w:p>
    <w:p w:rsidR="00EB24B2" w:rsidRDefault="00EB24B2" w:rsidP="00E81D5A">
      <w:pPr>
        <w:rPr>
          <w:b/>
          <w:color w:val="FFFFFF" w:themeColor="background1"/>
        </w:rPr>
      </w:pPr>
    </w:p>
    <w:p w:rsidR="00EB24B2" w:rsidRDefault="00EB24B2" w:rsidP="00E81D5A">
      <w:pPr>
        <w:rPr>
          <w:b/>
          <w:color w:val="FFFFFF" w:themeColor="background1"/>
        </w:rPr>
      </w:pPr>
    </w:p>
    <w:p w:rsidR="00EB24B2" w:rsidRDefault="00EB24B2" w:rsidP="00E81D5A">
      <w:pPr>
        <w:rPr>
          <w:b/>
          <w:color w:val="FFFFFF" w:themeColor="background1"/>
        </w:rPr>
      </w:pPr>
    </w:p>
    <w:p w:rsidR="00EB24B2" w:rsidRPr="00ED5361" w:rsidRDefault="00EB24B2" w:rsidP="00EB24B2">
      <w:pPr>
        <w:rPr>
          <w:sz w:val="18"/>
          <w:szCs w:val="18"/>
        </w:rPr>
      </w:pPr>
      <w:r>
        <w:rPr>
          <w:sz w:val="18"/>
          <w:szCs w:val="18"/>
        </w:rPr>
        <w:lastRenderedPageBreak/>
        <w:t>Pánův kříž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 xml:space="preserve">NPR Broumovské stěny </w:t>
      </w:r>
    </w:p>
    <w:p w:rsidR="00E81D5A" w:rsidRPr="008504A8" w:rsidRDefault="00E81D5A" w:rsidP="00E81D5A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2600325" cy="3467100"/>
            <wp:effectExtent l="19050" t="19050" r="28575" b="1905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5_pánův kříž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8884" cy="34785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EB24B2">
        <w:rPr>
          <w:b/>
          <w:noProof/>
          <w:color w:val="FFFFFF" w:themeColor="background1"/>
          <w:lang w:eastAsia="cs-CZ"/>
        </w:rPr>
        <w:t xml:space="preserve">             </w:t>
      </w: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2614613" cy="3486150"/>
            <wp:effectExtent l="19050" t="19050" r="14605" b="1905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6_Polické a Broumovské stěny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1096" cy="349479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E81D5A" w:rsidRPr="008504A8" w:rsidSect="00B11E1E"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77988" w:rsidRDefault="00277988" w:rsidP="00225455">
      <w:pPr>
        <w:spacing w:after="0" w:line="240" w:lineRule="auto"/>
      </w:pPr>
      <w:r>
        <w:separator/>
      </w:r>
    </w:p>
  </w:endnote>
  <w:endnote w:type="continuationSeparator" w:id="0">
    <w:p w:rsidR="00277988" w:rsidRDefault="00277988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85DF3">
          <w:rPr>
            <w:noProof/>
          </w:rPr>
          <w:t>4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185DF3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77988" w:rsidRDefault="00277988" w:rsidP="00225455">
      <w:pPr>
        <w:spacing w:after="0" w:line="240" w:lineRule="auto"/>
      </w:pPr>
      <w:r>
        <w:separator/>
      </w:r>
    </w:p>
  </w:footnote>
  <w:footnote w:type="continuationSeparator" w:id="0">
    <w:p w:rsidR="00277988" w:rsidRDefault="00277988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0E4F53"/>
    <w:rsid w:val="00110F9F"/>
    <w:rsid w:val="00167E99"/>
    <w:rsid w:val="001838A2"/>
    <w:rsid w:val="00185DF3"/>
    <w:rsid w:val="001B77AA"/>
    <w:rsid w:val="001C6A36"/>
    <w:rsid w:val="001D6E12"/>
    <w:rsid w:val="001F6699"/>
    <w:rsid w:val="00225455"/>
    <w:rsid w:val="00277988"/>
    <w:rsid w:val="002C3D40"/>
    <w:rsid w:val="002C4636"/>
    <w:rsid w:val="002C63E1"/>
    <w:rsid w:val="00314937"/>
    <w:rsid w:val="004010D2"/>
    <w:rsid w:val="00424EE5"/>
    <w:rsid w:val="0045433E"/>
    <w:rsid w:val="00454853"/>
    <w:rsid w:val="00567DCD"/>
    <w:rsid w:val="00571312"/>
    <w:rsid w:val="00643A91"/>
    <w:rsid w:val="006B1400"/>
    <w:rsid w:val="007E3AD3"/>
    <w:rsid w:val="008504A8"/>
    <w:rsid w:val="00872EF6"/>
    <w:rsid w:val="008962D5"/>
    <w:rsid w:val="008A1279"/>
    <w:rsid w:val="008A6C49"/>
    <w:rsid w:val="00925AC8"/>
    <w:rsid w:val="009C2DF7"/>
    <w:rsid w:val="009D2171"/>
    <w:rsid w:val="00A7327C"/>
    <w:rsid w:val="00AE4076"/>
    <w:rsid w:val="00B11E1E"/>
    <w:rsid w:val="00B1216B"/>
    <w:rsid w:val="00B77AAC"/>
    <w:rsid w:val="00BB33AE"/>
    <w:rsid w:val="00BC7F33"/>
    <w:rsid w:val="00CB0303"/>
    <w:rsid w:val="00D05702"/>
    <w:rsid w:val="00D30FEA"/>
    <w:rsid w:val="00D93429"/>
    <w:rsid w:val="00DB4C44"/>
    <w:rsid w:val="00DE761B"/>
    <w:rsid w:val="00E00204"/>
    <w:rsid w:val="00E04F2D"/>
    <w:rsid w:val="00E4044E"/>
    <w:rsid w:val="00E81D5A"/>
    <w:rsid w:val="00EB24B2"/>
    <w:rsid w:val="00EE65C2"/>
    <w:rsid w:val="00F74997"/>
    <w:rsid w:val="00F82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11797CF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7B6C09-BAFF-40FD-A4AC-743FB8A01C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2262</Words>
  <Characters>13351</Characters>
  <Application>Microsoft Office Word</Application>
  <DocSecurity>0</DocSecurity>
  <Lines>111</Lines>
  <Paragraphs>31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11</cp:revision>
  <dcterms:created xsi:type="dcterms:W3CDTF">2019-06-17T09:21:00Z</dcterms:created>
  <dcterms:modified xsi:type="dcterms:W3CDTF">2019-06-25T19:19:00Z</dcterms:modified>
</cp:coreProperties>
</file>